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BC4B" w14:textId="77777777" w:rsidR="003D58F8" w:rsidRPr="00A747AE" w:rsidRDefault="00000000">
      <w:pPr>
        <w:spacing w:after="80" w:line="240" w:lineRule="auto"/>
        <w:jc w:val="center"/>
        <w:rPr>
          <w:lang w:val="fr-BE"/>
        </w:rPr>
      </w:pPr>
      <w:r w:rsidRPr="00A747AE">
        <w:rPr>
          <w:b/>
          <w:sz w:val="27"/>
          <w:lang w:val="fr-BE"/>
        </w:rPr>
        <w:t>Comment désamorcer un conflit en quelques secondes ?</w:t>
      </w:r>
    </w:p>
    <w:p w14:paraId="4EAE75BE" w14:textId="77777777" w:rsidR="003D58F8" w:rsidRPr="00A747AE" w:rsidRDefault="00000000">
      <w:pPr>
        <w:spacing w:after="20" w:line="240" w:lineRule="auto"/>
        <w:jc w:val="center"/>
        <w:rPr>
          <w:lang w:val="fr-BE"/>
        </w:rPr>
      </w:pPr>
      <w:r w:rsidRPr="00A747AE">
        <w:rPr>
          <w:sz w:val="21"/>
          <w:lang w:val="fr-BE"/>
        </w:rPr>
        <w:t>Par Jean-François MICHEL</w:t>
      </w:r>
    </w:p>
    <w:p w14:paraId="15E7D477" w14:textId="2F3F4D39" w:rsidR="003D58F8" w:rsidRPr="00A747AE" w:rsidRDefault="00000000">
      <w:pPr>
        <w:spacing w:after="100" w:line="240" w:lineRule="auto"/>
        <w:jc w:val="center"/>
        <w:rPr>
          <w:lang w:val="fr-BE"/>
        </w:rPr>
      </w:pPr>
      <w:r w:rsidRPr="00A747AE">
        <w:rPr>
          <w:i/>
          <w:color w:val="505050"/>
          <w:sz w:val="17"/>
          <w:lang w:val="fr-BE"/>
        </w:rPr>
        <w:t>Auteur des 7 profils d'apprentissage Edition Eyrolles 2005, 2013,2019 et 2024)</w:t>
      </w:r>
      <w:r w:rsidR="00A747AE">
        <w:rPr>
          <w:i/>
          <w:color w:val="505050"/>
          <w:sz w:val="17"/>
          <w:lang w:val="fr-BE"/>
        </w:rPr>
        <w:t xml:space="preserve"> – article en ligne 4 avril 2026 : </w:t>
      </w:r>
      <w:hyperlink r:id="rId6" w:history="1">
        <w:r w:rsidR="00A747AE" w:rsidRPr="00F00FD5">
          <w:rPr>
            <w:rStyle w:val="Lienhypertexte"/>
            <w:i/>
            <w:sz w:val="17"/>
            <w:lang w:val="fr-BE"/>
          </w:rPr>
          <w:t>https://mailin-srv1.com/mk/mr/sh/7nVTPdZCTJDXPW7h3EOPO1H9s0I7QOH/dRAMaf1vK1Iq</w:t>
        </w:r>
      </w:hyperlink>
      <w:r w:rsidR="00A747AE">
        <w:rPr>
          <w:i/>
          <w:color w:val="505050"/>
          <w:sz w:val="17"/>
          <w:lang w:val="fr-BE"/>
        </w:rPr>
        <w:t xml:space="preserve">) </w:t>
      </w:r>
    </w:p>
    <w:p w14:paraId="79CE95EB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Et si un conflit pouvait… s’éteindre en quelques secondes ?</w:t>
      </w:r>
    </w:p>
    <w:p w14:paraId="333FE5BF" w14:textId="3E845ADC" w:rsidR="003D58F8" w:rsidRPr="00126DAF" w:rsidRDefault="00000000" w:rsidP="00A747AE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Pas en montant le ton.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Pas en punissant.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Pas en argumentant.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Mais avec… une action décalée ? Cela peut être un comportement, une question.</w:t>
      </w:r>
    </w:p>
    <w:p w14:paraId="355D9A44" w14:textId="77777777" w:rsidR="003D58F8" w:rsidRPr="00126DAF" w:rsidRDefault="00000000">
      <w:pPr>
        <w:spacing w:before="40" w:after="20" w:line="240" w:lineRule="auto"/>
        <w:rPr>
          <w:sz w:val="20"/>
          <w:szCs w:val="24"/>
          <w:lang w:val="fr-BE"/>
        </w:rPr>
      </w:pPr>
      <w:r w:rsidRPr="00126DAF">
        <w:rPr>
          <w:b/>
          <w:sz w:val="22"/>
          <w:szCs w:val="24"/>
          <w:lang w:val="fr-BE"/>
        </w:rPr>
        <w:t>1. Une situation vécue (et pas théorique)</w:t>
      </w:r>
    </w:p>
    <w:p w14:paraId="62F40049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Les téléphones portables, vous connaissez ? C’était une vraie plaie dans mon lycée technique, d’autant qu’à l’époque l’inspection et la direction du lycée n’étaient pas très claires quant aux directives.</w:t>
      </w:r>
    </w:p>
    <w:p w14:paraId="45BBEBB4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Un beau matin de juin, je me souviens d’une élève, avec son téléphone portable.</w:t>
      </w:r>
    </w:p>
    <w:p w14:paraId="31B66C74" w14:textId="5A551652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Dans mes cours c’est strictement interdit.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Je suis intraitable.</w:t>
      </w:r>
    </w:p>
    <w:p w14:paraId="3C25E703" w14:textId="736D942F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Je la surprends en train de tapoter sur son téléphone sous la table. Je lui demande de me donner son appareil.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Refus.</w:t>
      </w:r>
    </w:p>
    <w:p w14:paraId="135A1C65" w14:textId="01F98B9B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Le regard se durcit.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La tension monte.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Le scénario est déjà écrit.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Et pourtant…</w:t>
      </w:r>
    </w:p>
    <w:p w14:paraId="03001308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Je décide de poser une question apparemment incongrue :</w:t>
      </w:r>
    </w:p>
    <w:p w14:paraId="34E6C032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« De quelle marque ? »</w:t>
      </w:r>
    </w:p>
    <w:p w14:paraId="1368110A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L’élève me regarde, surprise. « de quelle marque quoi ? »</w:t>
      </w:r>
    </w:p>
    <w:p w14:paraId="1A627311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D’un air narquois : « Votre téléphone, pas vos chaussures ! »</w:t>
      </w:r>
    </w:p>
    <w:p w14:paraId="4DE52320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Puis elle répond :</w:t>
      </w:r>
    </w:p>
    <w:p w14:paraId="6A815532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« Le dernier iPhone. »</w:t>
      </w:r>
    </w:p>
    <w:p w14:paraId="7EAE3F72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Et là…pendant une minute ou deux, on échange : qualité photo, performances, détails techniques…</w:t>
      </w:r>
    </w:p>
    <w:p w14:paraId="7DC4E1E9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Le conflit s’est dissipé pour laisser à un échange.</w:t>
      </w:r>
    </w:p>
    <w:p w14:paraId="051B9E43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Puis je conclus calmement avec le sourire :</w:t>
      </w:r>
    </w:p>
    <w:p w14:paraId="0F931223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« Bon… alors raison de plus pour me le donner. Je l’aurais bien gardé ! Malheureusement je serai obligé de vous le rendre à la fin du cours ! »</w:t>
      </w:r>
    </w:p>
    <w:p w14:paraId="5EF146D4" w14:textId="746EC029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On rigole et l’élève me le donne.</w:t>
      </w:r>
      <w:r w:rsid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Sans tension.</w:t>
      </w:r>
      <w:r w:rsid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Sans opposition.</w:t>
      </w:r>
    </w:p>
    <w:p w14:paraId="6937183E" w14:textId="77777777" w:rsidR="003D58F8" w:rsidRPr="00126DAF" w:rsidRDefault="00000000">
      <w:pPr>
        <w:spacing w:before="40" w:after="20" w:line="240" w:lineRule="auto"/>
        <w:rPr>
          <w:sz w:val="20"/>
          <w:szCs w:val="24"/>
          <w:lang w:val="fr-BE"/>
        </w:rPr>
      </w:pPr>
      <w:r w:rsidRPr="00126DAF">
        <w:rPr>
          <w:b/>
          <w:sz w:val="22"/>
          <w:szCs w:val="24"/>
          <w:lang w:val="fr-BE"/>
        </w:rPr>
        <w:t>2. Ce que l’on fait d’habitude… (et pourquoi ça échoue)</w:t>
      </w:r>
    </w:p>
    <w:p w14:paraId="01A9EB94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Face à ce type de situation, que fait-on ?</w:t>
      </w:r>
    </w:p>
    <w:p w14:paraId="491A0446" w14:textId="744AD590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On rappelle la règle.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On insiste.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On menace.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On sanctionne.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Autrement dit : on entre dans le rapport de force.</w:t>
      </w:r>
    </w:p>
    <w:p w14:paraId="0622BBEA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Et que fait l’élève ?</w:t>
      </w:r>
    </w:p>
    <w:p w14:paraId="56D88E62" w14:textId="2E9C8CEA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- Il résiste ;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- Il s’oppose ;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- Il s’engage encore plus dans le conflit.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C’est un bras de fer, un combat d’égo !</w:t>
      </w:r>
    </w:p>
    <w:p w14:paraId="4CDB3C10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Et même quand vous croyez le gagner… vous perdez : vous vous êtes épuisé(e), vous avez rompu la dynamique de votre cours…</w:t>
      </w:r>
    </w:p>
    <w:p w14:paraId="119C1253" w14:textId="77777777" w:rsidR="003D58F8" w:rsidRPr="00126DAF" w:rsidRDefault="00000000">
      <w:pPr>
        <w:spacing w:before="40" w:after="20" w:line="240" w:lineRule="auto"/>
        <w:rPr>
          <w:sz w:val="20"/>
          <w:szCs w:val="24"/>
          <w:lang w:val="fr-BE"/>
        </w:rPr>
      </w:pPr>
      <w:r w:rsidRPr="00126DAF">
        <w:rPr>
          <w:b/>
          <w:sz w:val="22"/>
          <w:szCs w:val="24"/>
          <w:lang w:val="fr-BE"/>
        </w:rPr>
        <w:t>3. Pourquoi cela ne fonctionne pas ?</w:t>
      </w:r>
    </w:p>
    <w:p w14:paraId="2B77ABD5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Parce que vous jouez… exactement le rôle attendu.</w:t>
      </w:r>
    </w:p>
    <w:p w14:paraId="1981A94E" w14:textId="39700E0C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Le cerveau de l’élève anticipe :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« Il va me demander » ;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« Je vais refuser » ;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« Il va insister »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C’est une boucle.</w:t>
      </w:r>
    </w:p>
    <w:p w14:paraId="1E48C943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Les travaux de Daniel Kahneman sur le Système 1 [1] le montrent : une grande partie de nos réactions sont automatiques, rapides, prévisibles</w:t>
      </w:r>
    </w:p>
    <w:p w14:paraId="695DE475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Et dans un conflit… chacun déroule son programme.</w:t>
      </w:r>
    </w:p>
    <w:p w14:paraId="4C50FCB9" w14:textId="056E235D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Résultat ?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Le conflit s’auto-alimente [2].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Mais ce n’est que la surface.</w:t>
      </w:r>
    </w:p>
    <w:p w14:paraId="59FC2F01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Des modèles plus récents en neurosciences, comme celui de Karl Friston [3], vont encore plus loin : Le cerveau est une machine à prédire</w:t>
      </w:r>
    </w:p>
    <w:p w14:paraId="463EE402" w14:textId="4D8B38C2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Il ne réagit pas à la réalité.</w:t>
      </w:r>
      <w:r w:rsidR="00A747AE" w:rsidRPr="00126DAF">
        <w:rPr>
          <w:sz w:val="20"/>
          <w:szCs w:val="24"/>
          <w:lang w:val="fr-BE"/>
        </w:rPr>
        <w:t xml:space="preserve">  </w:t>
      </w:r>
      <w:r w:rsidRPr="00126DAF">
        <w:rPr>
          <w:sz w:val="20"/>
          <w:szCs w:val="24"/>
          <w:lang w:val="fr-BE"/>
        </w:rPr>
        <w:t>Il anticipe ce qui va se passer… avant même que cela arrive</w:t>
      </w:r>
    </w:p>
    <w:p w14:paraId="75BDF205" w14:textId="77777777" w:rsidR="003D58F8" w:rsidRPr="00126DAF" w:rsidRDefault="00000000">
      <w:pPr>
        <w:spacing w:before="40" w:after="20" w:line="240" w:lineRule="auto"/>
        <w:rPr>
          <w:sz w:val="20"/>
          <w:szCs w:val="24"/>
          <w:lang w:val="fr-BE"/>
        </w:rPr>
      </w:pPr>
      <w:r w:rsidRPr="00126DAF">
        <w:rPr>
          <w:b/>
          <w:sz w:val="22"/>
          <w:szCs w:val="24"/>
          <w:lang w:val="fr-BE"/>
        </w:rPr>
        <w:t>4. Le conflit devient une boucle prédictive</w:t>
      </w:r>
    </w:p>
    <w:p w14:paraId="682BB151" w14:textId="19BFCE04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Dans une classe, l’élève ne voit pas seulement un enseignant.</w:t>
      </w:r>
      <w:r w:rsid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Il reconnaît une situation déjà vécue.</w:t>
      </w:r>
      <w:r w:rsid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Et son cerveau active un script : « Autorité → opposition → escalade »</w:t>
      </w:r>
    </w:p>
    <w:p w14:paraId="6F3E4E02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C’est ce que montrent les recherches sur les scripts sociaux chez Roger Schank et Robert Abelson [4].</w:t>
      </w:r>
    </w:p>
    <w:p w14:paraId="44439DE9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Nous stockons des scénarios types.</w:t>
      </w:r>
    </w:p>
    <w:p w14:paraId="375D7911" w14:textId="6E99C382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Et nous les rejouons automatiquement.</w:t>
      </w:r>
      <w:r w:rsid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Résultat :</w:t>
      </w:r>
    </w:p>
    <w:p w14:paraId="17FA5CD1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- Vous n’êtes plus deux personnes qui interagissent;</w:t>
      </w:r>
    </w:p>
    <w:p w14:paraId="7AC77705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- Vous êtes deux rôles… qui se répondent.</w:t>
      </w:r>
    </w:p>
    <w:p w14:paraId="512DE464" w14:textId="77777777" w:rsidR="003D58F8" w:rsidRPr="00126DAF" w:rsidRDefault="00000000">
      <w:pPr>
        <w:spacing w:before="40" w:after="20" w:line="240" w:lineRule="auto"/>
        <w:rPr>
          <w:sz w:val="20"/>
          <w:szCs w:val="24"/>
          <w:lang w:val="fr-BE"/>
        </w:rPr>
      </w:pPr>
      <w:r w:rsidRPr="00126DAF">
        <w:rPr>
          <w:b/>
          <w:sz w:val="22"/>
          <w:szCs w:val="24"/>
          <w:lang w:val="fr-BE"/>
        </w:rPr>
        <w:t>5. Pourquoi le conflit s’auto-alimente</w:t>
      </w:r>
    </w:p>
    <w:p w14:paraId="689FA79E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Parce que chaque réaction… confirme la prédiction de l’autre.</w:t>
      </w:r>
    </w:p>
    <w:p w14:paraId="70C93011" w14:textId="2F836C8E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Vous insistez ?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Vous validez son scénario.</w:t>
      </w:r>
      <w:r w:rsidR="00A747AE" w:rsidRPr="00126DAF">
        <w:rPr>
          <w:sz w:val="20"/>
          <w:szCs w:val="24"/>
          <w:lang w:val="fr-BE"/>
        </w:rPr>
        <w:t xml:space="preserve">  </w:t>
      </w:r>
      <w:r w:rsidRPr="00126DAF">
        <w:rPr>
          <w:sz w:val="20"/>
          <w:szCs w:val="24"/>
          <w:lang w:val="fr-BE"/>
        </w:rPr>
        <w:t>Il résiste ?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Il valide le vôtre.</w:t>
      </w:r>
      <w:r w:rsidR="00A747AE" w:rsidRPr="00126DAF">
        <w:rPr>
          <w:sz w:val="20"/>
          <w:szCs w:val="24"/>
          <w:lang w:val="fr-BE"/>
        </w:rPr>
        <w:t xml:space="preserve">  </w:t>
      </w:r>
      <w:r w:rsidRPr="00126DAF">
        <w:rPr>
          <w:sz w:val="20"/>
          <w:szCs w:val="24"/>
          <w:lang w:val="fr-BE"/>
        </w:rPr>
        <w:t>C’est une boucle de renforcement.</w:t>
      </w:r>
    </w:p>
    <w:p w14:paraId="7145F110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Les travaux en psychologie de l’apprentissage, notamment avec B.F. Skinner, montrent que : un comportement renforcé… se répète</w:t>
      </w:r>
    </w:p>
    <w:p w14:paraId="233DDA71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Et dans un conflit : chaque réaction nourrit la suivante.</w:t>
      </w:r>
    </w:p>
    <w:p w14:paraId="16F1DC9F" w14:textId="77777777" w:rsidR="003D58F8" w:rsidRPr="00126DAF" w:rsidRDefault="00000000">
      <w:pPr>
        <w:spacing w:before="40" w:after="20" w:line="240" w:lineRule="auto"/>
        <w:rPr>
          <w:sz w:val="20"/>
          <w:szCs w:val="24"/>
          <w:lang w:val="fr-BE"/>
        </w:rPr>
      </w:pPr>
      <w:r w:rsidRPr="00126DAF">
        <w:rPr>
          <w:b/>
          <w:sz w:val="22"/>
          <w:szCs w:val="24"/>
          <w:lang w:val="fr-BE"/>
        </w:rPr>
        <w:lastRenderedPageBreak/>
        <w:t>6. La rupture de pattern</w:t>
      </w:r>
    </w:p>
    <w:p w14:paraId="57A982BF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Et si vous sortiez du script ?</w:t>
      </w:r>
    </w:p>
    <w:p w14:paraId="1D09C210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Et si, au lieu de répondre…vous surpreniez par une action décalée?</w:t>
      </w:r>
    </w:p>
    <w:p w14:paraId="1A66B023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C’est ce que l’on appelle : la rupture de pattern</w:t>
      </w:r>
    </w:p>
    <w:p w14:paraId="707FFDC3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Concept et technique créés et utilisés par Frank Farrelly [5] (dont j’ai eu la chance d’être élève) et largement repris en Programmation Neuro-Linguistique</w:t>
      </w:r>
    </w:p>
    <w:p w14:paraId="793713E1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Le principe ?</w:t>
      </w:r>
    </w:p>
    <w:p w14:paraId="51028A42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- Introduire un élément inattendu via une action décalée;</w:t>
      </w:r>
    </w:p>
    <w:p w14:paraId="697EF8FD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- Briser la logique du conflit;</w:t>
      </w:r>
    </w:p>
    <w:p w14:paraId="4722FB25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- Créer un instant de bascule.</w:t>
      </w:r>
    </w:p>
    <w:p w14:paraId="2409903D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Et la question est l’outil le plus simple… et le plus puissant.</w:t>
      </w:r>
    </w:p>
    <w:p w14:paraId="1DEF26D0" w14:textId="77777777" w:rsidR="003D58F8" w:rsidRPr="00126DAF" w:rsidRDefault="00000000">
      <w:pPr>
        <w:spacing w:before="40" w:after="20" w:line="240" w:lineRule="auto"/>
        <w:rPr>
          <w:sz w:val="20"/>
          <w:szCs w:val="24"/>
          <w:lang w:val="fr-BE"/>
        </w:rPr>
      </w:pPr>
      <w:r w:rsidRPr="00126DAF">
        <w:rPr>
          <w:b/>
          <w:sz w:val="22"/>
          <w:szCs w:val="24"/>
          <w:lang w:val="fr-BE"/>
        </w:rPr>
        <w:t>7. Pourquoi cela fonctionne ? (la mécanique invisible)</w:t>
      </w:r>
    </w:p>
    <w:p w14:paraId="7AB0CB4E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Quand vous avez un comportement ou posez une question inattendue :</w:t>
      </w:r>
    </w:p>
    <w:p w14:paraId="0E82BE88" w14:textId="57C9E75B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- Le cerveau s’arrête;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- Il cherche une réponse;</w:t>
      </w:r>
      <w:r w:rsidR="00A747AE" w:rsidRP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- Il quitte le mode confrontation.</w:t>
      </w:r>
    </w:p>
    <w:p w14:paraId="48D42EAA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Les recherches de Antonio Damasio et Luiz Pessoa [6] montrent que :</w:t>
      </w:r>
    </w:p>
    <w:p w14:paraId="0F0EFFA2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- L’attention et l’émotion sont liées;</w:t>
      </w:r>
    </w:p>
    <w:p w14:paraId="4D71B574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- Modifier l’attention… modifie l’état émotionnel.</w:t>
      </w:r>
    </w:p>
    <w:p w14:paraId="1E4B078C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Autrement dit : une question bien placée détourne l’émotion…et désactive le conflit.</w:t>
      </w:r>
    </w:p>
    <w:p w14:paraId="3F6D489F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Ajoutez à cela les travaux de Milton Erickson : une rupture dans une interaction crée un moment de réceptivité accrue</w:t>
      </w:r>
    </w:p>
    <w:p w14:paraId="5E87CF88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C’est une faille.</w:t>
      </w:r>
    </w:p>
    <w:p w14:paraId="1B317118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Un instant où tout devient possible.</w:t>
      </w:r>
    </w:p>
    <w:p w14:paraId="52CC73A5" w14:textId="77777777" w:rsidR="003D58F8" w:rsidRPr="00126DAF" w:rsidRDefault="00000000">
      <w:pPr>
        <w:spacing w:before="60" w:after="20" w:line="240" w:lineRule="auto"/>
        <w:rPr>
          <w:sz w:val="20"/>
          <w:szCs w:val="24"/>
          <w:lang w:val="fr-BE"/>
        </w:rPr>
      </w:pPr>
      <w:r w:rsidRPr="00126DAF">
        <w:rPr>
          <w:b/>
          <w:sz w:val="22"/>
          <w:szCs w:val="24"/>
          <w:lang w:val="fr-BE"/>
        </w:rPr>
        <w:t>8. Exemples concrets (à utiliser dès demain)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56"/>
        <w:gridCol w:w="1880"/>
        <w:gridCol w:w="5524"/>
      </w:tblGrid>
      <w:tr w:rsidR="003D58F8" w:rsidRPr="00126DAF" w14:paraId="041537C7" w14:textId="77777777" w:rsidTr="00126DAF">
        <w:trPr>
          <w:jc w:val="center"/>
        </w:trPr>
        <w:tc>
          <w:tcPr>
            <w:tcW w:w="2956" w:type="dxa"/>
            <w:vAlign w:val="center"/>
          </w:tcPr>
          <w:p w14:paraId="087D5730" w14:textId="77777777" w:rsidR="003D58F8" w:rsidRPr="00126DAF" w:rsidRDefault="00000000">
            <w:pPr>
              <w:rPr>
                <w:sz w:val="20"/>
                <w:szCs w:val="24"/>
              </w:rPr>
            </w:pPr>
            <w:r w:rsidRPr="00126DAF">
              <w:rPr>
                <w:b/>
                <w:sz w:val="20"/>
                <w:szCs w:val="24"/>
              </w:rPr>
              <w:t>Situation</w:t>
            </w:r>
          </w:p>
        </w:tc>
        <w:tc>
          <w:tcPr>
            <w:tcW w:w="1880" w:type="dxa"/>
            <w:vAlign w:val="center"/>
          </w:tcPr>
          <w:p w14:paraId="4B868289" w14:textId="77777777" w:rsidR="003D58F8" w:rsidRPr="00126DAF" w:rsidRDefault="00000000">
            <w:pPr>
              <w:rPr>
                <w:sz w:val="20"/>
                <w:szCs w:val="24"/>
              </w:rPr>
            </w:pPr>
            <w:r w:rsidRPr="00126DAF">
              <w:rPr>
                <w:b/>
                <w:sz w:val="20"/>
                <w:szCs w:val="24"/>
              </w:rPr>
              <w:t>Réponse classique</w:t>
            </w:r>
          </w:p>
        </w:tc>
        <w:tc>
          <w:tcPr>
            <w:tcW w:w="5524" w:type="dxa"/>
            <w:vAlign w:val="center"/>
          </w:tcPr>
          <w:p w14:paraId="024AA128" w14:textId="77777777" w:rsidR="003D58F8" w:rsidRPr="00126DAF" w:rsidRDefault="00000000">
            <w:pPr>
              <w:rPr>
                <w:sz w:val="20"/>
                <w:szCs w:val="24"/>
              </w:rPr>
            </w:pPr>
            <w:r w:rsidRPr="00126DAF">
              <w:rPr>
                <w:b/>
                <w:sz w:val="20"/>
                <w:szCs w:val="24"/>
              </w:rPr>
              <w:t>Rupture de pattern</w:t>
            </w:r>
          </w:p>
        </w:tc>
      </w:tr>
      <w:tr w:rsidR="003D58F8" w:rsidRPr="00126DAF" w14:paraId="44F306C0" w14:textId="77777777" w:rsidTr="00126DAF">
        <w:trPr>
          <w:jc w:val="center"/>
        </w:trPr>
        <w:tc>
          <w:tcPr>
            <w:tcW w:w="2956" w:type="dxa"/>
            <w:vAlign w:val="center"/>
          </w:tcPr>
          <w:p w14:paraId="3D098245" w14:textId="77777777" w:rsidR="003D58F8" w:rsidRPr="00126DAF" w:rsidRDefault="00000000">
            <w:pPr>
              <w:rPr>
                <w:sz w:val="20"/>
                <w:szCs w:val="24"/>
                <w:lang w:val="fr-BE"/>
              </w:rPr>
            </w:pPr>
            <w:r w:rsidRPr="00126DAF">
              <w:rPr>
                <w:szCs w:val="24"/>
                <w:lang w:val="fr-BE"/>
              </w:rPr>
              <w:t>✔</w:t>
            </w:r>
            <w:r w:rsidRPr="00126DAF">
              <w:rPr>
                <w:szCs w:val="24"/>
              </w:rPr>
              <w:t>️</w:t>
            </w:r>
            <w:r w:rsidRPr="00126DAF">
              <w:rPr>
                <w:szCs w:val="24"/>
                <w:lang w:val="fr-BE"/>
              </w:rPr>
              <w:t xml:space="preserve"> Exemple 1</w:t>
            </w:r>
            <w:r w:rsidRPr="00126DAF">
              <w:rPr>
                <w:szCs w:val="24"/>
                <w:lang w:val="fr-BE"/>
              </w:rPr>
              <w:br/>
              <w:t>Un élève dit :</w:t>
            </w:r>
            <w:r w:rsidRPr="00126DAF">
              <w:rPr>
                <w:szCs w:val="24"/>
                <w:lang w:val="fr-BE"/>
              </w:rPr>
              <w:br/>
              <w:t>« Votre cours est nul. »</w:t>
            </w:r>
          </w:p>
        </w:tc>
        <w:tc>
          <w:tcPr>
            <w:tcW w:w="1880" w:type="dxa"/>
            <w:vAlign w:val="center"/>
          </w:tcPr>
          <w:p w14:paraId="30D76BA6" w14:textId="77777777" w:rsidR="003D58F8" w:rsidRPr="00126DAF" w:rsidRDefault="00000000">
            <w:pPr>
              <w:rPr>
                <w:sz w:val="20"/>
                <w:szCs w:val="24"/>
                <w:lang w:val="fr-BE"/>
              </w:rPr>
            </w:pPr>
            <w:r w:rsidRPr="00126DAF">
              <w:rPr>
                <w:szCs w:val="24"/>
                <w:lang w:val="fr-BE"/>
              </w:rPr>
              <w:t>« Ce n’est pas vrai / tu manques de respect »</w:t>
            </w:r>
          </w:p>
        </w:tc>
        <w:tc>
          <w:tcPr>
            <w:tcW w:w="5524" w:type="dxa"/>
            <w:vAlign w:val="center"/>
          </w:tcPr>
          <w:p w14:paraId="53497AA6" w14:textId="56B21137" w:rsidR="003D58F8" w:rsidRPr="00126DAF" w:rsidRDefault="00000000">
            <w:pPr>
              <w:rPr>
                <w:sz w:val="20"/>
                <w:szCs w:val="24"/>
              </w:rPr>
            </w:pPr>
            <w:r w:rsidRPr="00126DAF">
              <w:rPr>
                <w:szCs w:val="24"/>
                <w:lang w:val="fr-BE"/>
              </w:rPr>
              <w:t>« Intéressant… c’est quoi précisément que tu trouves inutile ? »</w:t>
            </w:r>
            <w:r w:rsidR="00126DAF" w:rsidRPr="00126DAF">
              <w:rPr>
                <w:szCs w:val="24"/>
                <w:lang w:val="fr-BE"/>
              </w:rPr>
              <w:t xml:space="preserve"> </w:t>
            </w:r>
            <w:r w:rsidRPr="00126DAF">
              <w:rPr>
                <w:szCs w:val="24"/>
              </w:rPr>
              <w:t>Silence.</w:t>
            </w:r>
            <w:r w:rsidRPr="00126DAF">
              <w:rPr>
                <w:szCs w:val="24"/>
              </w:rPr>
              <w:br/>
              <w:t>Le cerveau passe de l’attaque… à la réflexion.</w:t>
            </w:r>
          </w:p>
        </w:tc>
      </w:tr>
      <w:tr w:rsidR="003D58F8" w:rsidRPr="00126DAF" w14:paraId="66878956" w14:textId="77777777" w:rsidTr="00126DAF">
        <w:trPr>
          <w:jc w:val="center"/>
        </w:trPr>
        <w:tc>
          <w:tcPr>
            <w:tcW w:w="2956" w:type="dxa"/>
            <w:vAlign w:val="center"/>
          </w:tcPr>
          <w:p w14:paraId="3A56C26D" w14:textId="77777777" w:rsidR="003D58F8" w:rsidRPr="00126DAF" w:rsidRDefault="00000000">
            <w:pPr>
              <w:rPr>
                <w:sz w:val="20"/>
                <w:szCs w:val="24"/>
                <w:lang w:val="fr-BE"/>
              </w:rPr>
            </w:pPr>
            <w:r w:rsidRPr="00126DAF">
              <w:rPr>
                <w:szCs w:val="24"/>
                <w:lang w:val="fr-BE"/>
              </w:rPr>
              <w:t>✔</w:t>
            </w:r>
            <w:r w:rsidRPr="00126DAF">
              <w:rPr>
                <w:szCs w:val="24"/>
              </w:rPr>
              <w:t>️</w:t>
            </w:r>
            <w:r w:rsidRPr="00126DAF">
              <w:rPr>
                <w:szCs w:val="24"/>
                <w:lang w:val="fr-BE"/>
              </w:rPr>
              <w:t xml:space="preserve"> Exemple 2</w:t>
            </w:r>
            <w:r w:rsidRPr="00126DAF">
              <w:rPr>
                <w:szCs w:val="24"/>
                <w:lang w:val="fr-BE"/>
              </w:rPr>
              <w:br/>
              <w:t>Un groupe s’agite, bruit constant.</w:t>
            </w:r>
          </w:p>
        </w:tc>
        <w:tc>
          <w:tcPr>
            <w:tcW w:w="1880" w:type="dxa"/>
            <w:vAlign w:val="center"/>
          </w:tcPr>
          <w:p w14:paraId="2D6D9ECC" w14:textId="77777777" w:rsidR="003D58F8" w:rsidRPr="00126DAF" w:rsidRDefault="00000000">
            <w:pPr>
              <w:rPr>
                <w:sz w:val="20"/>
                <w:szCs w:val="24"/>
              </w:rPr>
            </w:pPr>
            <w:r w:rsidRPr="00126DAF">
              <w:rPr>
                <w:szCs w:val="24"/>
              </w:rPr>
              <w:t>« Silence ! »</w:t>
            </w:r>
          </w:p>
        </w:tc>
        <w:tc>
          <w:tcPr>
            <w:tcW w:w="5524" w:type="dxa"/>
            <w:vAlign w:val="center"/>
          </w:tcPr>
          <w:p w14:paraId="6171D1B9" w14:textId="77777777" w:rsidR="003D58F8" w:rsidRPr="00126DAF" w:rsidRDefault="00000000">
            <w:pPr>
              <w:rPr>
                <w:sz w:val="20"/>
                <w:szCs w:val="24"/>
                <w:lang w:val="fr-BE"/>
              </w:rPr>
            </w:pPr>
            <w:r w:rsidRPr="00126DAF">
              <w:rPr>
                <w:szCs w:val="24"/>
                <w:lang w:val="fr-BE"/>
              </w:rPr>
              <w:t>« Qui pense pouvoir expliquer ce qu’on est en train de faire ici ? »</w:t>
            </w:r>
            <w:r w:rsidRPr="00126DAF">
              <w:rPr>
                <w:szCs w:val="24"/>
                <w:lang w:val="fr-BE"/>
              </w:rPr>
              <w:br/>
              <w:t>Vous ne stoppez pas le bruit.</w:t>
            </w:r>
            <w:r w:rsidRPr="00126DAF">
              <w:rPr>
                <w:szCs w:val="24"/>
                <w:lang w:val="fr-BE"/>
              </w:rPr>
              <w:br/>
              <w:t>Vous changez le niveau de pensée.</w:t>
            </w:r>
            <w:r w:rsidRPr="00126DAF">
              <w:rPr>
                <w:szCs w:val="24"/>
                <w:lang w:val="fr-BE"/>
              </w:rPr>
              <w:br/>
              <w:t>La variante et de faire une action décalée, comme sortir de la classe.</w:t>
            </w:r>
            <w:r w:rsidRPr="00126DAF">
              <w:rPr>
                <w:szCs w:val="24"/>
                <w:lang w:val="fr-BE"/>
              </w:rPr>
              <w:br/>
              <w:t>Les élèves « vous allez où ? »</w:t>
            </w:r>
            <w:r w:rsidRPr="00126DAF">
              <w:rPr>
                <w:szCs w:val="24"/>
                <w:lang w:val="fr-BE"/>
              </w:rPr>
              <w:br/>
              <w:t>L’enseignant « … je reviendrai quand je pourrai faire le cours. »</w:t>
            </w:r>
            <w:r w:rsidRPr="00126DAF">
              <w:rPr>
                <w:szCs w:val="24"/>
                <w:lang w:val="fr-BE"/>
              </w:rPr>
              <w:br/>
              <w:t>J’ai beaucoup utilisé cette stratégie, surtout avec les nouveaux élèves.</w:t>
            </w:r>
          </w:p>
        </w:tc>
      </w:tr>
      <w:tr w:rsidR="003D58F8" w:rsidRPr="00126DAF" w14:paraId="36E3DE1F" w14:textId="77777777" w:rsidTr="00126DAF">
        <w:trPr>
          <w:jc w:val="center"/>
        </w:trPr>
        <w:tc>
          <w:tcPr>
            <w:tcW w:w="2956" w:type="dxa"/>
            <w:vAlign w:val="center"/>
          </w:tcPr>
          <w:p w14:paraId="78AC8DFE" w14:textId="77777777" w:rsidR="003D58F8" w:rsidRPr="00126DAF" w:rsidRDefault="00000000">
            <w:pPr>
              <w:rPr>
                <w:sz w:val="20"/>
                <w:szCs w:val="24"/>
                <w:lang w:val="fr-BE"/>
              </w:rPr>
            </w:pPr>
            <w:r w:rsidRPr="00126DAF">
              <w:rPr>
                <w:szCs w:val="24"/>
                <w:lang w:val="fr-BE"/>
              </w:rPr>
              <w:t>✔</w:t>
            </w:r>
            <w:r w:rsidRPr="00126DAF">
              <w:rPr>
                <w:szCs w:val="24"/>
              </w:rPr>
              <w:t>️</w:t>
            </w:r>
            <w:r w:rsidRPr="00126DAF">
              <w:rPr>
                <w:szCs w:val="24"/>
                <w:lang w:val="fr-BE"/>
              </w:rPr>
              <w:t xml:space="preserve"> Exemple 3</w:t>
            </w:r>
            <w:r w:rsidRPr="00126DAF">
              <w:rPr>
                <w:szCs w:val="24"/>
                <w:lang w:val="fr-BE"/>
              </w:rPr>
              <w:br/>
              <w:t>En début de session de formation pour l’armée de l’air, les stagiaires semblaient distraits, absents.</w:t>
            </w:r>
          </w:p>
        </w:tc>
        <w:tc>
          <w:tcPr>
            <w:tcW w:w="1880" w:type="dxa"/>
            <w:vAlign w:val="center"/>
          </w:tcPr>
          <w:p w14:paraId="0ED03CBE" w14:textId="77777777" w:rsidR="003D58F8" w:rsidRPr="00126DAF" w:rsidRDefault="003D58F8">
            <w:pPr>
              <w:rPr>
                <w:sz w:val="20"/>
                <w:szCs w:val="24"/>
                <w:lang w:val="fr-BE"/>
              </w:rPr>
            </w:pPr>
          </w:p>
        </w:tc>
        <w:tc>
          <w:tcPr>
            <w:tcW w:w="5524" w:type="dxa"/>
            <w:vAlign w:val="center"/>
          </w:tcPr>
          <w:p w14:paraId="65B6F50D" w14:textId="4C416490" w:rsidR="003D58F8" w:rsidRPr="00126DAF" w:rsidRDefault="00000000">
            <w:pPr>
              <w:rPr>
                <w:sz w:val="20"/>
                <w:szCs w:val="24"/>
                <w:lang w:val="fr-BE"/>
              </w:rPr>
            </w:pPr>
            <w:r w:rsidRPr="00126DAF">
              <w:rPr>
                <w:szCs w:val="24"/>
                <w:lang w:val="fr-BE"/>
              </w:rPr>
              <w:t>Alors je pose la question « avant de commencer, pourriez-vous m’indiquer l’utilité attendu</w:t>
            </w:r>
            <w:r w:rsidR="00126DAF" w:rsidRPr="00126DAF">
              <w:rPr>
                <w:szCs w:val="24"/>
                <w:lang w:val="fr-BE"/>
              </w:rPr>
              <w:t>e</w:t>
            </w:r>
            <w:r w:rsidRPr="00126DAF">
              <w:rPr>
                <w:szCs w:val="24"/>
                <w:lang w:val="fr-BE"/>
              </w:rPr>
              <w:t xml:space="preserve"> de cette formation ? »</w:t>
            </w:r>
          </w:p>
        </w:tc>
      </w:tr>
    </w:tbl>
    <w:p w14:paraId="5ECD2267" w14:textId="77777777" w:rsidR="003D58F8" w:rsidRPr="00126DAF" w:rsidRDefault="00000000">
      <w:pPr>
        <w:spacing w:before="40" w:after="20" w:line="240" w:lineRule="auto"/>
        <w:rPr>
          <w:sz w:val="20"/>
          <w:szCs w:val="24"/>
          <w:lang w:val="fr-BE"/>
        </w:rPr>
      </w:pPr>
      <w:r w:rsidRPr="00126DAF">
        <w:rPr>
          <w:b/>
          <w:sz w:val="20"/>
          <w:szCs w:val="24"/>
          <w:lang w:val="fr-BE"/>
        </w:rPr>
        <w:t>A retenir</w:t>
      </w:r>
    </w:p>
    <w:p w14:paraId="1EA3C4AE" w14:textId="5B49AE0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Un conflit…c’est comme un train lancé à pleine vitesse.</w:t>
      </w:r>
      <w:r w:rsid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Si vous poussez en face…vous ne l’arrêterez jamais.</w:t>
      </w:r>
      <w:r w:rsid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Mais si vous changez l’aiguillage…le train ne va plus au même endroit.</w:t>
      </w:r>
      <w:r w:rsidR="00126DAF">
        <w:rPr>
          <w:sz w:val="20"/>
          <w:szCs w:val="24"/>
          <w:lang w:val="fr-BE"/>
        </w:rPr>
        <w:t xml:space="preserve">  </w:t>
      </w:r>
      <w:r w:rsidRPr="00126DAF">
        <w:rPr>
          <w:sz w:val="20"/>
          <w:szCs w:val="24"/>
          <w:lang w:val="fr-BE"/>
        </w:rPr>
        <w:t>La vraie question</w:t>
      </w:r>
      <w:r w:rsidR="00126DAF">
        <w:rPr>
          <w:sz w:val="20"/>
          <w:szCs w:val="24"/>
          <w:lang w:val="fr-BE"/>
        </w:rPr>
        <w:t>, l</w:t>
      </w:r>
      <w:r w:rsidRPr="00126DAF">
        <w:rPr>
          <w:sz w:val="20"/>
          <w:szCs w:val="24"/>
          <w:lang w:val="fr-BE"/>
        </w:rPr>
        <w:t>a prochaine fois qu’un conflit démarre…</w:t>
      </w:r>
      <w:r w:rsid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Allez-vous répéter ce qui ne fonctionne pas ?</w:t>
      </w:r>
      <w:r w:rsidR="00126DAF">
        <w:rPr>
          <w:sz w:val="20"/>
          <w:szCs w:val="24"/>
          <w:lang w:val="fr-BE"/>
        </w:rPr>
        <w:t xml:space="preserve"> </w:t>
      </w:r>
      <w:r w:rsidRPr="00126DAF">
        <w:rPr>
          <w:sz w:val="20"/>
          <w:szCs w:val="24"/>
          <w:lang w:val="fr-BE"/>
        </w:rPr>
        <w:t>Ou poser la question qui change tout ?</w:t>
      </w:r>
    </w:p>
    <w:p w14:paraId="0BBCFBF7" w14:textId="77777777" w:rsidR="003D58F8" w:rsidRPr="00126DAF" w:rsidRDefault="00000000">
      <w:pPr>
        <w:spacing w:after="0" w:line="240" w:lineRule="auto"/>
        <w:rPr>
          <w:sz w:val="20"/>
          <w:szCs w:val="24"/>
          <w:lang w:val="fr-BE"/>
        </w:rPr>
      </w:pPr>
      <w:r w:rsidRPr="00126DAF">
        <w:rPr>
          <w:sz w:val="20"/>
          <w:szCs w:val="24"/>
          <w:lang w:val="fr-BE"/>
        </w:rPr>
        <w:t>Maintenant, pratiquez. Comme un musicien, un sportif, la compétence vient de la répétition. N’ayez pas peur de vous tromper.</w:t>
      </w:r>
    </w:p>
    <w:p w14:paraId="6C1AE169" w14:textId="77777777" w:rsidR="003D58F8" w:rsidRPr="00126DAF" w:rsidRDefault="00000000">
      <w:pPr>
        <w:spacing w:before="40" w:after="20" w:line="240" w:lineRule="auto"/>
        <w:rPr>
          <w:sz w:val="20"/>
          <w:szCs w:val="24"/>
          <w:lang w:val="fr-BE"/>
        </w:rPr>
      </w:pPr>
      <w:r w:rsidRPr="00126DAF">
        <w:rPr>
          <w:b/>
          <w:sz w:val="20"/>
          <w:szCs w:val="24"/>
          <w:lang w:val="fr-BE"/>
        </w:rPr>
        <w:t>Références &amp; sources</w:t>
      </w:r>
    </w:p>
    <w:p w14:paraId="32222770" w14:textId="77777777" w:rsidR="00A747AE" w:rsidRPr="007D5836" w:rsidRDefault="00A747AE" w:rsidP="00A747AE">
      <w:pPr>
        <w:spacing w:after="0" w:line="278" w:lineRule="auto"/>
        <w:rPr>
          <w:lang w:val="fr-BE"/>
        </w:rPr>
      </w:pPr>
      <w:r w:rsidRPr="007D5836">
        <w:rPr>
          <w:lang w:val="fr-BE"/>
        </w:rPr>
        <w:t xml:space="preserve">[1] Thinking, Fast and Slow – 2011 - </w:t>
      </w:r>
      <w:hyperlink r:id="rId7" w:history="1">
        <w:r w:rsidRPr="007D5836">
          <w:rPr>
            <w:rStyle w:val="Lienhypertexte"/>
            <w:lang w:val="fr-BE"/>
          </w:rPr>
          <w:t>Daniel Kahneman</w:t>
        </w:r>
      </w:hyperlink>
      <w:r w:rsidRPr="007D5836">
        <w:rPr>
          <w:lang w:val="fr-BE"/>
        </w:rPr>
        <w:t xml:space="preserve"> - </w:t>
      </w:r>
      <w:hyperlink r:id="rId8" w:history="1">
        <w:r w:rsidRPr="007D5836">
          <w:rPr>
            <w:rStyle w:val="Lienhypertexte"/>
            <w:lang w:val="fr-BE"/>
          </w:rPr>
          <w:t>https://stenzelclinical.com/wp-content/uploads/2021/12/Kahneman-Thinking-Fast-Slow.pdf</w:t>
        </w:r>
      </w:hyperlink>
    </w:p>
    <w:p w14:paraId="634FC0F0" w14:textId="77777777" w:rsidR="00A747AE" w:rsidRPr="007D5836" w:rsidRDefault="00A747AE" w:rsidP="00A747AE">
      <w:pPr>
        <w:spacing w:after="0" w:line="278" w:lineRule="auto"/>
        <w:rPr>
          <w:lang w:val="en-GB"/>
        </w:rPr>
      </w:pPr>
      <w:r w:rsidRPr="007D5836">
        <w:rPr>
          <w:lang w:val="en-GB"/>
        </w:rPr>
        <w:t xml:space="preserve">Judgment under Uncertainty: Heuristics and Biases: Biases in judgments reveal some heuristics of thinking under uncertainty. </w:t>
      </w:r>
      <w:hyperlink r:id="rId9" w:history="1">
        <w:r w:rsidRPr="007D5836">
          <w:rPr>
            <w:rStyle w:val="Lienhypertexte"/>
            <w:lang w:val="en-GB"/>
          </w:rPr>
          <w:t>https://www.science.org/doi/10.1126/science.185.4157.1124</w:t>
        </w:r>
      </w:hyperlink>
    </w:p>
    <w:p w14:paraId="05A99B72" w14:textId="77777777" w:rsidR="00A747AE" w:rsidRPr="007D5836" w:rsidRDefault="00A747AE" w:rsidP="00A747AE">
      <w:pPr>
        <w:spacing w:after="0" w:line="278" w:lineRule="auto"/>
        <w:rPr>
          <w:lang w:val="en-GB"/>
        </w:rPr>
      </w:pPr>
      <w:r w:rsidRPr="007D5836">
        <w:rPr>
          <w:lang w:val="en-GB"/>
        </w:rPr>
        <w:t>[2] Dual Process Theory of Thought and Default Mode Network: A Possible Neural Foundation of Fast Thinking</w:t>
      </w:r>
    </w:p>
    <w:p w14:paraId="56BD193D" w14:textId="77777777" w:rsidR="00A747AE" w:rsidRPr="007D5836" w:rsidRDefault="00A747AE" w:rsidP="00A747AE">
      <w:pPr>
        <w:spacing w:after="0" w:line="278" w:lineRule="auto"/>
        <w:rPr>
          <w:lang w:val="fr-BE"/>
        </w:rPr>
      </w:pPr>
      <w:r w:rsidRPr="007D5836">
        <w:rPr>
          <w:lang w:val="fr-BE"/>
        </w:rPr>
        <w:t xml:space="preserve">Giorgio Gronchi 1,*, Fabio Giovannelli 1 - </w:t>
      </w:r>
      <w:hyperlink r:id="rId10" w:history="1">
        <w:r w:rsidRPr="007D5836">
          <w:rPr>
            <w:rStyle w:val="Lienhypertexte"/>
            <w:lang w:val="fr-BE"/>
          </w:rPr>
          <w:t>https://pmc.ncbi.nlm.nih.gov/articles/PMC6056761/</w:t>
        </w:r>
      </w:hyperlink>
    </w:p>
    <w:p w14:paraId="2F7E152C" w14:textId="77777777" w:rsidR="00A747AE" w:rsidRPr="007D5836" w:rsidRDefault="00A747AE" w:rsidP="00A747AE">
      <w:pPr>
        <w:spacing w:after="0" w:line="278" w:lineRule="auto"/>
        <w:rPr>
          <w:lang w:val="fr-BE"/>
        </w:rPr>
      </w:pPr>
      <w:r w:rsidRPr="007D5836">
        <w:rPr>
          <w:lang w:val="fr-BE"/>
        </w:rPr>
        <w:t xml:space="preserve">[3] Le principe de l'énergie libre: une théorie du cerveau unifiée? - 13 janvier 2010 - Karl Friston - </w:t>
      </w:r>
      <w:hyperlink r:id="rId11" w:history="1">
        <w:r w:rsidRPr="007D5836">
          <w:rPr>
            <w:rStyle w:val="Lienhypertexte"/>
            <w:lang w:val="fr-BE"/>
          </w:rPr>
          <w:t>https://www.nature.com/articles/nrn2787</w:t>
        </w:r>
      </w:hyperlink>
    </w:p>
    <w:p w14:paraId="12FF14ED" w14:textId="77777777" w:rsidR="00A747AE" w:rsidRPr="007D5836" w:rsidRDefault="00A747AE" w:rsidP="00A747AE">
      <w:pPr>
        <w:spacing w:after="0" w:line="278" w:lineRule="auto"/>
        <w:rPr>
          <w:lang w:val="en-GB"/>
        </w:rPr>
      </w:pPr>
      <w:r w:rsidRPr="007D5836">
        <w:rPr>
          <w:lang w:val="en-GB"/>
        </w:rPr>
        <w:t xml:space="preserve">[4] </w:t>
      </w:r>
      <w:r w:rsidRPr="007D5836">
        <w:rPr>
          <w:i/>
          <w:iCs/>
          <w:lang w:val="en-GB"/>
        </w:rPr>
        <w:t>Scripts, Plans and Knowledge</w:t>
      </w:r>
      <w:r w:rsidRPr="007D5836">
        <w:rPr>
          <w:lang w:val="en-GB"/>
        </w:rPr>
        <w:t xml:space="preserve"> (Schank &amp; Abelson) - </w:t>
      </w:r>
      <w:hyperlink r:id="rId12" w:history="1">
        <w:r w:rsidRPr="007D5836">
          <w:rPr>
            <w:rStyle w:val="Lienhypertexte"/>
            <w:lang w:val="en-GB"/>
          </w:rPr>
          <w:t>https://home.mis.u-picardie.fr/~furst/docs/Schank_Abelson_Scripts_1975.pdf</w:t>
        </w:r>
      </w:hyperlink>
    </w:p>
    <w:p w14:paraId="5ED276B4" w14:textId="77777777" w:rsidR="00A747AE" w:rsidRPr="007D5836" w:rsidRDefault="00A747AE" w:rsidP="00A747AE">
      <w:pPr>
        <w:spacing w:after="0" w:line="278" w:lineRule="auto"/>
        <w:rPr>
          <w:lang w:val="en-GB"/>
        </w:rPr>
      </w:pPr>
      <w:r w:rsidRPr="007D5836">
        <w:rPr>
          <w:lang w:val="en-GB"/>
        </w:rPr>
        <w:t xml:space="preserve">[5] Provocative Therapy – Frank Farrelly &amp; Jeff Brandsma 1974 - </w:t>
      </w:r>
      <w:hyperlink r:id="rId13" w:history="1">
        <w:r w:rsidRPr="007D5836">
          <w:rPr>
            <w:rStyle w:val="Lienhypertexte"/>
            <w:lang w:val="en-GB"/>
          </w:rPr>
          <w:t>https://fr.scribd.com/doc/280612567/Frank-Farrelly-Jeff-Brandsma-Provocative-Therapy</w:t>
        </w:r>
      </w:hyperlink>
    </w:p>
    <w:p w14:paraId="7BEF82CD" w14:textId="5D6D6B36" w:rsidR="00FB6DD7" w:rsidRPr="00A747AE" w:rsidRDefault="00A747AE" w:rsidP="00A747AE">
      <w:pPr>
        <w:spacing w:after="0" w:line="278" w:lineRule="auto"/>
        <w:rPr>
          <w:lang w:val="en-GB"/>
        </w:rPr>
      </w:pPr>
      <w:r w:rsidRPr="007D5836">
        <w:rPr>
          <w:lang w:val="en-GB"/>
        </w:rPr>
        <w:t>[6] The nature of feelings: evolutionary and neurobiological origins - Antonio Damasio &amp; Gil B. Carvalho 18 January 2013  </w:t>
      </w:r>
      <w:hyperlink r:id="rId14" w:history="1">
        <w:r w:rsidRPr="007D5836">
          <w:rPr>
            <w:rStyle w:val="Lienhypertexte"/>
            <w:lang w:val="en-GB"/>
          </w:rPr>
          <w:t>https://www.nature.com/articles/nrn3403</w:t>
        </w:r>
      </w:hyperlink>
    </w:p>
    <w:sectPr w:rsidR="00FB6DD7" w:rsidRPr="00A747AE" w:rsidSect="00034616">
      <w:pgSz w:w="12240" w:h="15840"/>
      <w:pgMar w:top="624" w:right="652" w:bottom="624" w:left="6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0345604">
    <w:abstractNumId w:val="8"/>
  </w:num>
  <w:num w:numId="2" w16cid:durableId="1227060950">
    <w:abstractNumId w:val="6"/>
  </w:num>
  <w:num w:numId="3" w16cid:durableId="1811753048">
    <w:abstractNumId w:val="5"/>
  </w:num>
  <w:num w:numId="4" w16cid:durableId="610402509">
    <w:abstractNumId w:val="4"/>
  </w:num>
  <w:num w:numId="5" w16cid:durableId="1491284640">
    <w:abstractNumId w:val="7"/>
  </w:num>
  <w:num w:numId="6" w16cid:durableId="1681854604">
    <w:abstractNumId w:val="3"/>
  </w:num>
  <w:num w:numId="7" w16cid:durableId="828403991">
    <w:abstractNumId w:val="2"/>
  </w:num>
  <w:num w:numId="8" w16cid:durableId="384570455">
    <w:abstractNumId w:val="1"/>
  </w:num>
  <w:num w:numId="9" w16cid:durableId="203954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6DAF"/>
    <w:rsid w:val="0015074B"/>
    <w:rsid w:val="0029639D"/>
    <w:rsid w:val="00326F90"/>
    <w:rsid w:val="003D58F8"/>
    <w:rsid w:val="004F0068"/>
    <w:rsid w:val="00A747AE"/>
    <w:rsid w:val="00AA1D8D"/>
    <w:rsid w:val="00B47730"/>
    <w:rsid w:val="00B711DF"/>
    <w:rsid w:val="00BB4186"/>
    <w:rsid w:val="00CB0664"/>
    <w:rsid w:val="00FB6D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DF28B"/>
  <w14:defaultImageDpi w14:val="300"/>
  <w15:docId w15:val="{C81AD2C3-6CF7-4E17-A3BE-6AE40ACF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A747A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in-srv1.com/mk/cl/f/dW4VCoWbRM90zTs4h7o2B1Bg7MgNc7iJLmMQsjbgPUeEJnTx7pjOeCJttRfmrGJNVfZi-9l09eI1uV5nfno7OKrw7z2Fg4m_vY370XYGvFbwdt2skYxbuQnOLEjYnGsDRIrVx6Che2hlULgOqf8vZAyEufYaHtYSseUHszsY6RTKUra420mtJQXAxIwHbVjgyR7bAWF0SS7IpDd0H4gvN_13GyL07vx1XkpmvN9GjXRY8rOuItXNTOwSikNdGB3z1lu9j58W5uUNmVL0zoao84s" TargetMode="External"/><Relationship Id="rId13" Type="http://schemas.openxmlformats.org/officeDocument/2006/relationships/hyperlink" Target="https://mailin-srv1.com/mk/cl/f/86QtMLTPWWFMVKOYyvQkgO9Cg4QlOHvPXiPfZPiyxQgY2s34kO4HGUYy8t9mIqhuhoX1_kXLRYKgwze9hBpcVIFuedh3WXStp6ZBkA3ClCj7sJoXpewHba01D4XRpLARQJ2wNWMta9Bw6OpwrDRqg-9A7Zpr-lGASOUeqjIuZf8Ne-b7J2ZrfV9M1zxYKLxh74CcT-JquINbhCx-bsTiD1OTbaSwElWHVyUqzRLfCVXx3DmMGAdvLLoc8Cu4_RIrBrZ61Ifb8qmHG-w" TargetMode="External"/><Relationship Id="rId3" Type="http://schemas.openxmlformats.org/officeDocument/2006/relationships/styles" Target="styles.xml"/><Relationship Id="rId7" Type="http://schemas.openxmlformats.org/officeDocument/2006/relationships/hyperlink" Target="https://mailin-srv1.com/mk/cl/f/cDcmS3Ag404pHsPOsAzQIPEJfdaaCXLBMGWGBf29CSeU9dlMR7WaeOiXrgkM_epDAt-PSVrI_SO5IE1p2vK1aIovhndtMBEAqbRcgFNCjeBV8_iU1mXwq6d0GTb-tiQdNdcmpKfWd6n3MqX2GMb-aLVmdV1GaLC7H2Ef-u1rEfFqownBot-JkqlfGg36hXHJuU8d7GVvhDpJ-JlTWvEmCeLk" TargetMode="External"/><Relationship Id="rId12" Type="http://schemas.openxmlformats.org/officeDocument/2006/relationships/hyperlink" Target="https://mailin-srv1.com/mk/cl/f/8n9Fii2JsBDwshnTL_V3yHAOCHwyz-AP3CZF6yBIsS-J6mtTe1IU_-9hWoatAzn8Rc28XEtBjRS3Q6yRAd4baxbyhw_b5_3bIUybBAOsRR_H75JrcWhzFYgdftVxZEZwWPUiuYagSUxas5L3saDXqdWl8z6Z61EFXoepuAu--dxwZgEQBkatqfIZTMkSvDuX2K6MUuwZvAOqbSxb7YipfCh7U93o5Dkizk8xmnGobgmfzYIAU71o6duDjI4CKmISm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ailin-srv1.com/mk/mr/sh/7nVTPdZCTJDXPW7h3EOPO1H9s0I7QOH/dRAMaf1vK1Iq" TargetMode="External"/><Relationship Id="rId11" Type="http://schemas.openxmlformats.org/officeDocument/2006/relationships/hyperlink" Target="https://mailin-srv1.com/mk/cl/f/_LBnVO4Dlh0d0Mfe5Ch-5L0FZBMe510RK7h_IXXP_C5LdaUfzrv7LGc6ooPfAC3GCo_Piyvm8mXJeAaJQJP4hd9vZIV0o84XzQ5xfx4yAWZlh5P0cPslj_y0fg8qMEvfCJ3zwptRjAEipC96iTEvqLNcL4gd6YuxG7dG44A4trQhPJ4McMoL3EvS9T_Ev5TzX40uw3mvPtHYD_g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ilin-srv1.com/mk/cl/f/WNgYXYdjnQBeLfqytq4PEGkh7Zhwh2knKnqh7eOz0ytMe_zPhDCXOGmt1gvy6y5LIjiCn7frDBlUhIjPVjV9_Hu_NL0V6RfSy9G_YF5Cj68ZpXq2VAu9Gqs3_TRGuqCMmiFM3As2ISj8GGxdExIddqUtMTR0NIgWsv3GXN47CpRqbbvJxtCtedSVGw27nzjWPVwQR4LAFRhJlabnmJ5XQr9aK6gYXC7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in-srv1.com/mk/cl/f/9fXD5_Dg4n0lmNlpAftkmBh5lXuHqo1PR8KkLRooYxho3psDHgtlH40cryCbVU0pB-gKoeJvwJhuWWDVbEno76w83IO5BK_5H9FW485uecXC6M7ywzNSPPDCbaVFCP03ro1sqbrS5XE3su1Z_EDPZ8jszevcsbgMsnbIwe-XmPL_6cNB9JRiqx4TigSUgwl7-7ZLAq1QtLLVs4mRUQB8GmTFEskP8UC5vtLThzelBi4" TargetMode="External"/><Relationship Id="rId14" Type="http://schemas.openxmlformats.org/officeDocument/2006/relationships/hyperlink" Target="https://mailin-srv1.com/mk/cl/f/P2OkqxzlFVMQQ9hzQX5x8QeOj9CkQ441QAzM6cKFwMo5lpIw6b36KX_CAL_LoHqrmRLagtHSblwllqW8P3R0RK210dEjYBAzOYFhEqg9IiW2tJSwq_DweWblFCWPsLHVsIY7yMHfKeonT1Q6YYmLbKT3PQW5HnfOsKf8g-d9vW_b1NT324RF93L3QRwDEFIEjERQEPwRh4f1aX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1516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Pipa Crus</cp:lastModifiedBy>
  <cp:revision>2</cp:revision>
  <dcterms:created xsi:type="dcterms:W3CDTF">2026-04-04T07:38:00Z</dcterms:created>
  <dcterms:modified xsi:type="dcterms:W3CDTF">2026-04-04T07:38:00Z</dcterms:modified>
  <cp:category/>
</cp:coreProperties>
</file>